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34" w:rsidRDefault="005D27F7" w:rsidP="00287F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Дюсш\Рабочий стол\ЛОКАЛЬНЫЕ АКТЫ 2019\о порядке перевода отчис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юсш\Рабочий стол\ЛОКАЛЬНЫЕ АКТЫ 2019\о порядке перевода отчис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2" w:type="dxa"/>
        <w:tblLook w:val="04A0"/>
      </w:tblPr>
      <w:tblGrid>
        <w:gridCol w:w="4395"/>
        <w:gridCol w:w="5387"/>
      </w:tblGrid>
      <w:tr w:rsidR="00CB4334" w:rsidRPr="000C23F2" w:rsidTr="00CB4334">
        <w:tc>
          <w:tcPr>
            <w:tcW w:w="4395" w:type="dxa"/>
          </w:tcPr>
          <w:p w:rsidR="00CB4334" w:rsidRPr="000C23F2" w:rsidRDefault="00CB4334" w:rsidP="00750E8C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B4334" w:rsidRPr="000C23F2" w:rsidRDefault="00CB4334" w:rsidP="00750E8C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334" w:rsidRDefault="00CB4334" w:rsidP="00D74612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F7" w:rsidRDefault="005D27F7" w:rsidP="00D74612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F7" w:rsidRDefault="005D27F7" w:rsidP="00D74612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F7" w:rsidRPr="00CB4334" w:rsidRDefault="005D27F7" w:rsidP="00D74612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12" w:rsidRPr="00670CF0" w:rsidRDefault="00CB4334" w:rsidP="00670CF0">
      <w:pPr>
        <w:numPr>
          <w:ilvl w:val="0"/>
          <w:numId w:val="1"/>
        </w:numPr>
        <w:spacing w:after="0" w:line="240" w:lineRule="auto"/>
        <w:ind w:right="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33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4612" w:rsidRPr="00D74612" w:rsidRDefault="00D74612" w:rsidP="00D74612">
      <w:pPr>
        <w:numPr>
          <w:ilvl w:val="1"/>
          <w:numId w:val="1"/>
        </w:numPr>
        <w:spacing w:after="0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D7461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«Об образовании в </w:t>
      </w:r>
      <w:r w:rsidR="00185889">
        <w:rPr>
          <w:rFonts w:ascii="Times New Roman" w:hAnsi="Times New Roman" w:cs="Times New Roman"/>
          <w:sz w:val="28"/>
          <w:szCs w:val="28"/>
        </w:rPr>
        <w:t xml:space="preserve">Российской Федерации» п.2 ст.30, </w:t>
      </w:r>
      <w:r w:rsidR="00185889" w:rsidRPr="0018588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185889" w:rsidRPr="0018588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85889" w:rsidRPr="00185889">
        <w:rPr>
          <w:rFonts w:ascii="Times New Roman" w:hAnsi="Times New Roman" w:cs="Times New Roman"/>
          <w:sz w:val="28"/>
          <w:szCs w:val="28"/>
        </w:rPr>
        <w:t xml:space="preserve">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="00185889" w:rsidRPr="00185889">
        <w:rPr>
          <w:rFonts w:ascii="Times New Roman" w:hAnsi="Times New Roman" w:cs="Times New Roman"/>
          <w:sz w:val="28"/>
          <w:szCs w:val="28"/>
        </w:rPr>
        <w:t>»</w:t>
      </w:r>
      <w:r w:rsidRPr="00D746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4612">
        <w:rPr>
          <w:rFonts w:ascii="Times New Roman" w:hAnsi="Times New Roman" w:cs="Times New Roman"/>
          <w:sz w:val="28"/>
          <w:szCs w:val="28"/>
        </w:rPr>
        <w:t xml:space="preserve"> уставом МБУДО ДЮСШ.</w:t>
      </w:r>
    </w:p>
    <w:p w:rsidR="00CB4334" w:rsidRPr="00670CF0" w:rsidRDefault="00D74612" w:rsidP="00670CF0">
      <w:pPr>
        <w:numPr>
          <w:ilvl w:val="1"/>
          <w:numId w:val="1"/>
        </w:numPr>
        <w:spacing w:after="0"/>
        <w:ind w:right="46"/>
        <w:jc w:val="both"/>
        <w:rPr>
          <w:rFonts w:ascii="Times New Roman" w:hAnsi="Times New Roman" w:cs="Times New Roman"/>
          <w:sz w:val="28"/>
          <w:szCs w:val="28"/>
        </w:rPr>
      </w:pPr>
      <w:r w:rsidRPr="00D74612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</w:t>
      </w:r>
      <w:r>
        <w:rPr>
          <w:rFonts w:ascii="Times New Roman" w:hAnsi="Times New Roman" w:cs="Times New Roman"/>
          <w:sz w:val="28"/>
          <w:szCs w:val="28"/>
        </w:rPr>
        <w:t xml:space="preserve">и основания перевода, отчисления и восстановления </w:t>
      </w:r>
      <w:proofErr w:type="gramStart"/>
      <w:r w:rsidR="00FB6D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D08">
        <w:rPr>
          <w:rFonts w:ascii="Times New Roman" w:hAnsi="Times New Roman" w:cs="Times New Roman"/>
          <w:sz w:val="28"/>
          <w:szCs w:val="28"/>
        </w:rPr>
        <w:t>МБУДО ДЮСШ</w:t>
      </w:r>
      <w:r w:rsidRPr="00D74612">
        <w:rPr>
          <w:rFonts w:ascii="Times New Roman" w:hAnsi="Times New Roman" w:cs="Times New Roman"/>
          <w:sz w:val="28"/>
          <w:szCs w:val="28"/>
        </w:rPr>
        <w:t>.</w:t>
      </w:r>
    </w:p>
    <w:p w:rsidR="00CB4334" w:rsidRDefault="00B72EC5" w:rsidP="00B72EC5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перевода</w:t>
      </w:r>
    </w:p>
    <w:p w:rsidR="00B72EC5" w:rsidRDefault="00B72EC5" w:rsidP="00670CF0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5CF">
        <w:rPr>
          <w:rFonts w:ascii="Times New Roman" w:hAnsi="Times New Roman" w:cs="Times New Roman"/>
          <w:sz w:val="28"/>
          <w:szCs w:val="28"/>
        </w:rPr>
        <w:t>на этапе начальной подготовки осуществляется на этапе начальной подготовки осуществляется при условии выполнения:</w:t>
      </w:r>
    </w:p>
    <w:p w:rsidR="00EA65CF" w:rsidRDefault="00EA65CF" w:rsidP="00670C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требований положения о проведении текущего контроля подготовленности обучающихся (сдаче контрольных нормативов по ОФП и СФП);</w:t>
      </w:r>
    </w:p>
    <w:p w:rsidR="00EA65CF" w:rsidRDefault="00EA65CF" w:rsidP="00670C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объемов тренировочной нагрузки, предусмотренной в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программе.</w:t>
      </w:r>
    </w:p>
    <w:p w:rsidR="00EA65CF" w:rsidRDefault="00EA65CF" w:rsidP="00670C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тренировочном этапе осущес</w:t>
      </w:r>
      <w:r w:rsidR="00670CF0">
        <w:rPr>
          <w:rFonts w:ascii="Times New Roman" w:hAnsi="Times New Roman" w:cs="Times New Roman"/>
          <w:sz w:val="28"/>
          <w:szCs w:val="28"/>
        </w:rPr>
        <w:t>твляется при условии выполнения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CF0" w:rsidRDefault="00EA65CF" w:rsidP="00670C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-требований положения о проведении текущего контроля подготовленности обучающихся (сдаче</w:t>
      </w:r>
      <w:r w:rsidR="00670CF0">
        <w:rPr>
          <w:rFonts w:ascii="Times New Roman" w:hAnsi="Times New Roman" w:cs="Times New Roman"/>
          <w:sz w:val="28"/>
          <w:szCs w:val="28"/>
        </w:rPr>
        <w:t xml:space="preserve"> контрольных нормативов по ОФП и СФП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0CF0">
        <w:rPr>
          <w:rFonts w:ascii="Times New Roman" w:hAnsi="Times New Roman" w:cs="Times New Roman"/>
          <w:sz w:val="28"/>
          <w:szCs w:val="28"/>
        </w:rPr>
        <w:t>;</w:t>
      </w:r>
    </w:p>
    <w:p w:rsidR="00670CF0" w:rsidRDefault="00670CF0" w:rsidP="00670C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-требований положения о промежуточной аттестации (сдаче переводных экзаменов) для каждого возраста;</w:t>
      </w:r>
    </w:p>
    <w:p w:rsidR="00670CF0" w:rsidRDefault="00670CF0" w:rsidP="00670C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-выполнения спортивных разрядов для каждого возраста;</w:t>
      </w:r>
    </w:p>
    <w:p w:rsidR="00670CF0" w:rsidRDefault="00670CF0" w:rsidP="00670C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-улучшения спортивного результата, спортивного разряда или занятого места на соревнованиях городского, областного, Всероссийского уровней по сравнению с прошлым учебным годом;</w:t>
      </w:r>
    </w:p>
    <w:p w:rsidR="00CB4334" w:rsidRPr="00670CF0" w:rsidRDefault="00670CF0" w:rsidP="00670C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объемов тренировочной  нагрузки, предусмотренной в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программе.</w:t>
      </w:r>
      <w:r w:rsidR="00EA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4D" w:rsidRDefault="00B44491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491">
        <w:rPr>
          <w:rFonts w:ascii="Times New Roman" w:hAnsi="Times New Roman" w:cs="Times New Roman"/>
          <w:color w:val="000000"/>
          <w:sz w:val="28"/>
          <w:szCs w:val="28"/>
        </w:rPr>
        <w:t>2.3. Обучающиеся, не выполнившие нормативы по общефизической (ОФП) и специальной физической подготовке (СФП), на следующий этап обучения не переводятся. Р</w:t>
      </w:r>
      <w:r w:rsidR="006B4743">
        <w:rPr>
          <w:rFonts w:ascii="Times New Roman" w:hAnsi="Times New Roman" w:cs="Times New Roman"/>
          <w:color w:val="000000"/>
          <w:sz w:val="28"/>
          <w:szCs w:val="28"/>
        </w:rPr>
        <w:t xml:space="preserve">ешением педагогического совета МБУДО </w:t>
      </w:r>
      <w:r w:rsidRPr="00B44491">
        <w:rPr>
          <w:rFonts w:ascii="Times New Roman" w:hAnsi="Times New Roman" w:cs="Times New Roman"/>
          <w:color w:val="000000"/>
          <w:sz w:val="28"/>
          <w:szCs w:val="28"/>
        </w:rPr>
        <w:t xml:space="preserve">ДЮСШ они могут быть оставлены на повторное обучение (но не более одного раза на каждом этапе) или переведены в спортивно-оздоровительную группу. </w:t>
      </w:r>
    </w:p>
    <w:p w:rsidR="00B44491" w:rsidRPr="00B44491" w:rsidRDefault="00B44491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491">
        <w:rPr>
          <w:rFonts w:ascii="Times New Roman" w:hAnsi="Times New Roman" w:cs="Times New Roman"/>
          <w:color w:val="000000"/>
          <w:sz w:val="28"/>
          <w:szCs w:val="28"/>
        </w:rPr>
        <w:t xml:space="preserve">2.4. Условием перевода является наличие документов </w:t>
      </w:r>
      <w:proofErr w:type="gramStart"/>
      <w:r w:rsidRPr="00B4449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4449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обучающихся:</w:t>
      </w:r>
    </w:p>
    <w:p w:rsidR="00B44491" w:rsidRPr="00B44491" w:rsidRDefault="00B44491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49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 этапе начальной подготовки - справки от педиатра о медицинском допуске, результатов сдачи контрольных нормативов по ОФП и СФП; копий документов, удостоверяющих личность, договор с родителями, согласие на обработку персональных данных, заявление обуча</w:t>
      </w:r>
      <w:r w:rsidR="006B4743">
        <w:rPr>
          <w:rFonts w:ascii="Times New Roman" w:hAnsi="Times New Roman" w:cs="Times New Roman"/>
          <w:color w:val="000000"/>
          <w:sz w:val="28"/>
          <w:szCs w:val="28"/>
        </w:rPr>
        <w:t xml:space="preserve">ющегося и родителя о приеме в </w:t>
      </w:r>
      <w:r w:rsidRPr="00B44491">
        <w:rPr>
          <w:rFonts w:ascii="Times New Roman" w:hAnsi="Times New Roman" w:cs="Times New Roman"/>
          <w:color w:val="000000"/>
          <w:sz w:val="28"/>
          <w:szCs w:val="28"/>
        </w:rPr>
        <w:t>ДЮСШ;</w:t>
      </w:r>
    </w:p>
    <w:p w:rsidR="00B44491" w:rsidRDefault="00B44491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491">
        <w:rPr>
          <w:rFonts w:ascii="Times New Roman" w:hAnsi="Times New Roman" w:cs="Times New Roman"/>
          <w:color w:val="000000"/>
          <w:sz w:val="28"/>
          <w:szCs w:val="28"/>
        </w:rPr>
        <w:t xml:space="preserve">- на </w:t>
      </w:r>
      <w:r w:rsidR="006B4743">
        <w:rPr>
          <w:rFonts w:ascii="Times New Roman" w:hAnsi="Times New Roman" w:cs="Times New Roman"/>
          <w:color w:val="000000"/>
          <w:sz w:val="28"/>
          <w:szCs w:val="28"/>
        </w:rPr>
        <w:t>тренировочном этапе – справки о медицинском допуске</w:t>
      </w:r>
      <w:r w:rsidRPr="00B44491">
        <w:rPr>
          <w:rFonts w:ascii="Times New Roman" w:hAnsi="Times New Roman" w:cs="Times New Roman"/>
          <w:color w:val="000000"/>
          <w:sz w:val="28"/>
          <w:szCs w:val="28"/>
        </w:rPr>
        <w:t>, результатов сдачи контрольных нормативов по ОФП и СФП, результатов переводных экзаменов (промежуточной аттестации), результатов, показанных на соревнова</w:t>
      </w:r>
      <w:r w:rsidR="006B4743">
        <w:rPr>
          <w:rFonts w:ascii="Times New Roman" w:hAnsi="Times New Roman" w:cs="Times New Roman"/>
          <w:color w:val="000000"/>
          <w:sz w:val="28"/>
          <w:szCs w:val="28"/>
        </w:rPr>
        <w:t>ниях, выполнение разрядных норм</w:t>
      </w:r>
      <w:r w:rsidRPr="00B444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75A" w:rsidRDefault="009D375A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491" w:rsidRPr="00730729" w:rsidRDefault="00B44491" w:rsidP="0073072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5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Основания и порядок </w:t>
      </w:r>
      <w:r w:rsidR="003E738C" w:rsidRPr="00704C52">
        <w:rPr>
          <w:rFonts w:ascii="Times New Roman" w:hAnsi="Times New Roman" w:cs="Times New Roman"/>
          <w:b/>
          <w:sz w:val="28"/>
          <w:szCs w:val="28"/>
        </w:rPr>
        <w:t xml:space="preserve">прекращения образовательных </w:t>
      </w:r>
      <w:r w:rsidR="003E738C" w:rsidRPr="00730729">
        <w:rPr>
          <w:rFonts w:ascii="Times New Roman" w:hAnsi="Times New Roman" w:cs="Times New Roman"/>
          <w:b/>
          <w:sz w:val="28"/>
          <w:szCs w:val="28"/>
        </w:rPr>
        <w:t>отношений</w:t>
      </w:r>
    </w:p>
    <w:p w:rsidR="003E738C" w:rsidRPr="00730729" w:rsidRDefault="003E738C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8745"/>
      <w:proofErr w:type="gramStart"/>
      <w:r w:rsidRPr="00730729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</w:t>
      </w:r>
      <w:r w:rsidR="006B4743">
        <w:rPr>
          <w:rFonts w:ascii="Times New Roman" w:hAnsi="Times New Roman" w:cs="Times New Roman"/>
          <w:sz w:val="28"/>
          <w:szCs w:val="28"/>
        </w:rPr>
        <w:t xml:space="preserve">с отчислением обучающегося из </w:t>
      </w:r>
      <w:r w:rsidRPr="00730729">
        <w:rPr>
          <w:rFonts w:ascii="Times New Roman" w:hAnsi="Times New Roman" w:cs="Times New Roman"/>
          <w:sz w:val="28"/>
          <w:szCs w:val="28"/>
        </w:rPr>
        <w:t>ДЮСШ</w:t>
      </w:r>
      <w:r w:rsidR="00AB1574" w:rsidRPr="00730729">
        <w:rPr>
          <w:rFonts w:ascii="Times New Roman" w:hAnsi="Times New Roman" w:cs="Times New Roman"/>
          <w:sz w:val="28"/>
          <w:szCs w:val="28"/>
        </w:rPr>
        <w:t xml:space="preserve"> по следующим основаниям</w:t>
      </w:r>
      <w:r w:rsidRPr="007307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738C" w:rsidRPr="00730729" w:rsidRDefault="00AB1574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8743"/>
      <w:bookmarkEnd w:id="0"/>
      <w:r w:rsidRPr="00730729">
        <w:rPr>
          <w:rFonts w:ascii="Times New Roman" w:hAnsi="Times New Roman" w:cs="Times New Roman"/>
          <w:sz w:val="28"/>
          <w:szCs w:val="28"/>
        </w:rPr>
        <w:t>1</w:t>
      </w:r>
      <w:r w:rsidR="00730729" w:rsidRPr="00730729">
        <w:rPr>
          <w:rFonts w:ascii="Times New Roman" w:hAnsi="Times New Roman" w:cs="Times New Roman"/>
          <w:sz w:val="28"/>
          <w:szCs w:val="28"/>
        </w:rPr>
        <w:t>.</w:t>
      </w:r>
      <w:r w:rsidRPr="00730729">
        <w:rPr>
          <w:rFonts w:ascii="Times New Roman" w:hAnsi="Times New Roman" w:cs="Times New Roman"/>
          <w:sz w:val="28"/>
          <w:szCs w:val="28"/>
        </w:rPr>
        <w:t xml:space="preserve"> </w:t>
      </w:r>
      <w:r w:rsidR="003E738C" w:rsidRPr="00730729">
        <w:rPr>
          <w:rFonts w:ascii="Times New Roman" w:hAnsi="Times New Roman" w:cs="Times New Roman"/>
          <w:sz w:val="28"/>
          <w:szCs w:val="28"/>
        </w:rPr>
        <w:t>получение</w:t>
      </w:r>
      <w:r w:rsidRPr="00730729">
        <w:rPr>
          <w:rFonts w:ascii="Times New Roman" w:hAnsi="Times New Roman" w:cs="Times New Roman"/>
          <w:sz w:val="28"/>
          <w:szCs w:val="28"/>
        </w:rPr>
        <w:t xml:space="preserve"> образования (завершение</w:t>
      </w:r>
      <w:r w:rsidR="003E738C" w:rsidRPr="00730729">
        <w:rPr>
          <w:rFonts w:ascii="Times New Roman" w:hAnsi="Times New Roman" w:cs="Times New Roman"/>
          <w:sz w:val="28"/>
          <w:szCs w:val="28"/>
        </w:rPr>
        <w:t xml:space="preserve"> обучения);</w:t>
      </w:r>
    </w:p>
    <w:p w:rsidR="003E738C" w:rsidRPr="00730729" w:rsidRDefault="003E738C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8744"/>
      <w:bookmarkEnd w:id="1"/>
      <w:r w:rsidRPr="00730729">
        <w:rPr>
          <w:rFonts w:ascii="Times New Roman" w:hAnsi="Times New Roman" w:cs="Times New Roman"/>
          <w:sz w:val="28"/>
          <w:szCs w:val="28"/>
        </w:rPr>
        <w:t>2</w:t>
      </w:r>
      <w:r w:rsidR="00730729" w:rsidRPr="00730729">
        <w:rPr>
          <w:rFonts w:ascii="Times New Roman" w:hAnsi="Times New Roman" w:cs="Times New Roman"/>
          <w:sz w:val="28"/>
          <w:szCs w:val="28"/>
        </w:rPr>
        <w:t>.</w:t>
      </w:r>
      <w:r w:rsidRPr="00730729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730729" w:rsidRPr="00730729">
        <w:rPr>
          <w:rFonts w:ascii="Times New Roman" w:hAnsi="Times New Roman" w:cs="Times New Roman"/>
          <w:sz w:val="28"/>
          <w:szCs w:val="28"/>
        </w:rPr>
        <w:t>, в случаях:</w:t>
      </w:r>
    </w:p>
    <w:p w:rsidR="003E738C" w:rsidRPr="00730729" w:rsidRDefault="00730729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8746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38C" w:rsidRPr="00730729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bookmarkStart w:id="4" w:name="sub_108747"/>
    <w:bookmarkEnd w:id="3"/>
    <w:p w:rsidR="003E738C" w:rsidRPr="00730729" w:rsidRDefault="00C56E9B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729">
        <w:rPr>
          <w:rFonts w:ascii="Times New Roman" w:hAnsi="Times New Roman" w:cs="Times New Roman"/>
          <w:sz w:val="28"/>
          <w:szCs w:val="28"/>
        </w:rPr>
        <w:fldChar w:fldCharType="begin"/>
      </w:r>
      <w:r w:rsidR="003E738C" w:rsidRPr="00730729">
        <w:rPr>
          <w:rFonts w:ascii="Times New Roman" w:hAnsi="Times New Roman" w:cs="Times New Roman"/>
          <w:sz w:val="28"/>
          <w:szCs w:val="28"/>
        </w:rPr>
        <w:instrText>HYPERLINK "http://internet.garant.ru/document?id=71035706&amp;sub=1012"</w:instrText>
      </w:r>
      <w:r w:rsidRPr="0073072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730729" w:rsidRPr="00730729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Pr="00730729">
        <w:rPr>
          <w:rFonts w:ascii="Times New Roman" w:hAnsi="Times New Roman" w:cs="Times New Roman"/>
          <w:sz w:val="28"/>
          <w:szCs w:val="28"/>
        </w:rPr>
        <w:fldChar w:fldCharType="end"/>
      </w:r>
      <w:r w:rsidR="00730729">
        <w:rPr>
          <w:rFonts w:ascii="Times New Roman" w:hAnsi="Times New Roman" w:cs="Times New Roman"/>
          <w:sz w:val="28"/>
          <w:szCs w:val="28"/>
        </w:rPr>
        <w:t xml:space="preserve"> </w:t>
      </w:r>
      <w:r w:rsidR="003E738C" w:rsidRPr="00730729">
        <w:rPr>
          <w:rFonts w:ascii="Times New Roman" w:hAnsi="Times New Roman" w:cs="Times New Roman"/>
          <w:sz w:val="28"/>
          <w:szCs w:val="28"/>
        </w:rPr>
        <w:t xml:space="preserve"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730729" w:rsidRPr="00730729">
        <w:rPr>
          <w:rFonts w:ascii="Times New Roman" w:hAnsi="Times New Roman" w:cs="Times New Roman"/>
          <w:sz w:val="28"/>
          <w:szCs w:val="28"/>
        </w:rPr>
        <w:t>ДЮСШ</w:t>
      </w:r>
      <w:r w:rsidR="003E738C" w:rsidRPr="00730729">
        <w:rPr>
          <w:rFonts w:ascii="Times New Roman" w:hAnsi="Times New Roman" w:cs="Times New Roman"/>
          <w:sz w:val="28"/>
          <w:szCs w:val="28"/>
        </w:rPr>
        <w:t>, повлекшего по вине обучающегося его незаконное зачисление в образовательную организацию;</w:t>
      </w:r>
      <w:proofErr w:type="gramEnd"/>
    </w:p>
    <w:p w:rsidR="003E738C" w:rsidRPr="00730729" w:rsidRDefault="00730729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8748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738C" w:rsidRPr="00730729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 w:rsidRPr="00730729">
        <w:rPr>
          <w:rFonts w:ascii="Times New Roman" w:hAnsi="Times New Roman" w:cs="Times New Roman"/>
          <w:sz w:val="28"/>
          <w:szCs w:val="28"/>
        </w:rPr>
        <w:t>ДЮСШ</w:t>
      </w:r>
      <w:r w:rsidR="003E738C" w:rsidRPr="00730729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</w:t>
      </w:r>
      <w:r w:rsidRPr="00730729">
        <w:rPr>
          <w:rFonts w:ascii="Times New Roman" w:hAnsi="Times New Roman" w:cs="Times New Roman"/>
          <w:sz w:val="28"/>
          <w:szCs w:val="28"/>
        </w:rPr>
        <w:t>ДЮСШ</w:t>
      </w:r>
      <w:r w:rsidR="003E738C" w:rsidRPr="00730729">
        <w:rPr>
          <w:rFonts w:ascii="Times New Roman" w:hAnsi="Times New Roman" w:cs="Times New Roman"/>
          <w:sz w:val="28"/>
          <w:szCs w:val="28"/>
        </w:rPr>
        <w:t>.</w:t>
      </w:r>
    </w:p>
    <w:p w:rsidR="003E738C" w:rsidRPr="00730729" w:rsidRDefault="00730729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8750"/>
      <w:bookmarkEnd w:id="5"/>
      <w:r w:rsidRPr="00730729">
        <w:rPr>
          <w:rFonts w:ascii="Times New Roman" w:hAnsi="Times New Roman" w:cs="Times New Roman"/>
          <w:sz w:val="28"/>
          <w:szCs w:val="28"/>
        </w:rPr>
        <w:t>3.  Д</w:t>
      </w:r>
      <w:r w:rsidR="003E738C" w:rsidRPr="00730729">
        <w:rPr>
          <w:rFonts w:ascii="Times New Roman" w:hAnsi="Times New Roman" w:cs="Times New Roman"/>
          <w:sz w:val="28"/>
          <w:szCs w:val="28"/>
        </w:rPr>
        <w:t xml:space="preserve">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6B4743">
        <w:rPr>
          <w:rFonts w:ascii="Times New Roman" w:hAnsi="Times New Roman" w:cs="Times New Roman"/>
          <w:sz w:val="28"/>
          <w:szCs w:val="28"/>
        </w:rPr>
        <w:t xml:space="preserve"> </w:t>
      </w:r>
      <w:r w:rsidRPr="00730729">
        <w:rPr>
          <w:rFonts w:ascii="Times New Roman" w:hAnsi="Times New Roman" w:cs="Times New Roman"/>
          <w:sz w:val="28"/>
          <w:szCs w:val="28"/>
        </w:rPr>
        <w:t>ДЮСШ</w:t>
      </w:r>
      <w:r w:rsidR="003E738C" w:rsidRPr="00730729">
        <w:rPr>
          <w:rFonts w:ascii="Times New Roman" w:hAnsi="Times New Roman" w:cs="Times New Roman"/>
          <w:sz w:val="28"/>
          <w:szCs w:val="28"/>
        </w:rPr>
        <w:t>.</w:t>
      </w:r>
    </w:p>
    <w:p w:rsidR="003E738C" w:rsidRPr="00730729" w:rsidRDefault="00730729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8751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3E738C" w:rsidRPr="00730729">
        <w:rPr>
          <w:rFonts w:ascii="Times New Roman" w:hAnsi="Times New Roman" w:cs="Times New Roman"/>
          <w:sz w:val="28"/>
          <w:szCs w:val="28"/>
        </w:rPr>
        <w:t xml:space="preserve">. Основанием для прекращения образовательных отношений является распорядительный акт </w:t>
      </w:r>
      <w:r w:rsidRPr="00730729">
        <w:rPr>
          <w:rFonts w:ascii="Times New Roman" w:hAnsi="Times New Roman" w:cs="Times New Roman"/>
          <w:sz w:val="28"/>
          <w:szCs w:val="28"/>
        </w:rPr>
        <w:t>ДЮСШ</w:t>
      </w:r>
      <w:r w:rsidR="003E738C" w:rsidRPr="00730729">
        <w:rPr>
          <w:rFonts w:ascii="Times New Roman" w:hAnsi="Times New Roman" w:cs="Times New Roman"/>
          <w:sz w:val="28"/>
          <w:szCs w:val="28"/>
        </w:rPr>
        <w:t>, об отчислении обуч</w:t>
      </w:r>
      <w:r w:rsidR="006B4743">
        <w:rPr>
          <w:rFonts w:ascii="Times New Roman" w:hAnsi="Times New Roman" w:cs="Times New Roman"/>
          <w:sz w:val="28"/>
          <w:szCs w:val="28"/>
        </w:rPr>
        <w:t xml:space="preserve">ающегося из этой организации. </w:t>
      </w:r>
      <w:r w:rsidR="003E738C" w:rsidRPr="00730729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Pr="00730729">
        <w:rPr>
          <w:rFonts w:ascii="Times New Roman" w:hAnsi="Times New Roman" w:cs="Times New Roman"/>
          <w:sz w:val="28"/>
          <w:szCs w:val="28"/>
        </w:rPr>
        <w:t xml:space="preserve">ДЮСШ </w:t>
      </w:r>
      <w:r w:rsidR="003E738C" w:rsidRPr="00730729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proofErr w:type="gramStart"/>
      <w:r w:rsidR="003E738C" w:rsidRPr="0073072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E738C" w:rsidRPr="00730729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Pr="00730729">
        <w:rPr>
          <w:rFonts w:ascii="Times New Roman" w:hAnsi="Times New Roman" w:cs="Times New Roman"/>
          <w:sz w:val="28"/>
          <w:szCs w:val="28"/>
        </w:rPr>
        <w:t>ДЮСШ</w:t>
      </w:r>
    </w:p>
    <w:p w:rsidR="003E738C" w:rsidRPr="00730729" w:rsidRDefault="00730729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8752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3E738C" w:rsidRPr="00730729">
        <w:rPr>
          <w:rFonts w:ascii="Times New Roman" w:hAnsi="Times New Roman" w:cs="Times New Roman"/>
          <w:sz w:val="28"/>
          <w:szCs w:val="28"/>
        </w:rPr>
        <w:t xml:space="preserve">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 w:rsidR="003E738C" w:rsidRPr="00730729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3E738C" w:rsidRPr="00730729">
        <w:rPr>
          <w:rFonts w:ascii="Times New Roman" w:hAnsi="Times New Roman" w:cs="Times New Roman"/>
          <w:sz w:val="28"/>
          <w:szCs w:val="28"/>
        </w:rPr>
        <w:t xml:space="preserve"> об отчислении </w:t>
      </w:r>
      <w:r w:rsidR="003E738C" w:rsidRPr="00730729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выдает лицу, отчисленному из </w:t>
      </w:r>
      <w:r w:rsidRPr="00730729">
        <w:rPr>
          <w:rFonts w:ascii="Times New Roman" w:hAnsi="Times New Roman" w:cs="Times New Roman"/>
          <w:sz w:val="28"/>
          <w:szCs w:val="28"/>
        </w:rPr>
        <w:t>ДЮСШ</w:t>
      </w:r>
      <w:r w:rsidR="003E738C" w:rsidRPr="00730729">
        <w:rPr>
          <w:rFonts w:ascii="Times New Roman" w:hAnsi="Times New Roman" w:cs="Times New Roman"/>
          <w:sz w:val="28"/>
          <w:szCs w:val="28"/>
        </w:rPr>
        <w:t xml:space="preserve"> справку об обучении в соответствии с </w:t>
      </w:r>
      <w:hyperlink w:anchor="sub_108738" w:history="1">
        <w:r w:rsidR="003E738C" w:rsidRPr="0073072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 12 статьи 60</w:t>
        </w:r>
      </w:hyperlink>
      <w:r w:rsidR="003E738C" w:rsidRPr="00730729">
        <w:rPr>
          <w:rFonts w:ascii="Times New Roman" w:hAnsi="Times New Roman" w:cs="Times New Roman"/>
          <w:sz w:val="28"/>
          <w:szCs w:val="28"/>
        </w:rPr>
        <w:t xml:space="preserve"> </w:t>
      </w:r>
      <w:r w:rsidRPr="00730729">
        <w:rPr>
          <w:rFonts w:ascii="Times New Roman" w:hAnsi="Times New Roman" w:cs="Times New Roman"/>
          <w:sz w:val="28"/>
          <w:szCs w:val="28"/>
        </w:rPr>
        <w:t>закона «Об образовании в РФ»</w:t>
      </w:r>
      <w:r w:rsidR="003E738C" w:rsidRPr="00730729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3E738C" w:rsidRPr="00730729" w:rsidRDefault="003E738C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4491" w:rsidRPr="00730729" w:rsidRDefault="00B44491" w:rsidP="007307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4491" w:rsidRDefault="00B44491" w:rsidP="000A364D">
      <w:pPr>
        <w:ind w:firstLine="851"/>
        <w:jc w:val="both"/>
        <w:rPr>
          <w:b/>
          <w:color w:val="000000"/>
          <w:szCs w:val="28"/>
          <w:u w:val="single"/>
        </w:rPr>
      </w:pPr>
    </w:p>
    <w:p w:rsidR="0044351C" w:rsidRDefault="0044351C"/>
    <w:sectPr w:rsidR="0044351C" w:rsidSect="0011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5028"/>
    <w:multiLevelType w:val="multilevel"/>
    <w:tmpl w:val="08C61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491"/>
    <w:rsid w:val="000A364D"/>
    <w:rsid w:val="00115702"/>
    <w:rsid w:val="00185889"/>
    <w:rsid w:val="001C4901"/>
    <w:rsid w:val="00287FCF"/>
    <w:rsid w:val="002A2B40"/>
    <w:rsid w:val="003E738C"/>
    <w:rsid w:val="0042784B"/>
    <w:rsid w:val="0044351C"/>
    <w:rsid w:val="004B1310"/>
    <w:rsid w:val="005D27F7"/>
    <w:rsid w:val="00666DEE"/>
    <w:rsid w:val="00670CF0"/>
    <w:rsid w:val="006B4743"/>
    <w:rsid w:val="00704C52"/>
    <w:rsid w:val="00730729"/>
    <w:rsid w:val="007861FB"/>
    <w:rsid w:val="009675D1"/>
    <w:rsid w:val="009C5743"/>
    <w:rsid w:val="009D375A"/>
    <w:rsid w:val="00AB1574"/>
    <w:rsid w:val="00B24FDB"/>
    <w:rsid w:val="00B44491"/>
    <w:rsid w:val="00B72EC5"/>
    <w:rsid w:val="00C56E9B"/>
    <w:rsid w:val="00CB4334"/>
    <w:rsid w:val="00D74612"/>
    <w:rsid w:val="00D85859"/>
    <w:rsid w:val="00EA65CF"/>
    <w:rsid w:val="00ED6A4D"/>
    <w:rsid w:val="00FB6D08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4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44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Цветовое выделение"/>
    <w:uiPriority w:val="99"/>
    <w:rsid w:val="003E738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E738C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3E73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D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A4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B43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B72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ДЮСШ</cp:lastModifiedBy>
  <cp:revision>15</cp:revision>
  <cp:lastPrinted>2019-03-26T04:34:00Z</cp:lastPrinted>
  <dcterms:created xsi:type="dcterms:W3CDTF">2018-01-24T07:29:00Z</dcterms:created>
  <dcterms:modified xsi:type="dcterms:W3CDTF">2019-04-03T10:13:00Z</dcterms:modified>
</cp:coreProperties>
</file>